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  <w:b/>
          <w:bCs/>
          <w:u w:val="single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with </w:t>
      </w:r>
      <w:proofErr w:type="spellStart"/>
      <w:r w:rsidRPr="009D02C1">
        <w:rPr>
          <w:rFonts w:asciiTheme="minorHAnsi" w:eastAsia="Times New Roman" w:hAnsiTheme="minorHAnsi" w:cstheme="minorHAnsi"/>
          <w:b/>
          <w:bCs/>
          <w:u w:val="single"/>
        </w:rPr>
        <w:t>Luffenhall</w:t>
      </w:r>
      <w:proofErr w:type="spellEnd"/>
      <w:r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Annual Parish Meeting</w:t>
      </w:r>
      <w:r w:rsidRPr="009D02C1">
        <w:rPr>
          <w:rFonts w:asciiTheme="minorHAnsi" w:eastAsia="Times New Roman" w:hAnsiTheme="minorHAnsi" w:cstheme="minorHAnsi"/>
        </w:rPr>
        <w:t xml:space="preserve"> </w:t>
      </w:r>
    </w:p>
    <w:p w:rsidR="006073FA" w:rsidRPr="009D02C1" w:rsidRDefault="009E41EB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bCs/>
          <w:u w:val="single"/>
        </w:rPr>
        <w:t>Thurs</w:t>
      </w:r>
      <w:r w:rsidR="006073FA" w:rsidRPr="009D02C1">
        <w:rPr>
          <w:rFonts w:asciiTheme="minorHAnsi" w:eastAsia="Times New Roman" w:hAnsiTheme="minorHAnsi" w:cstheme="minorHAnsi"/>
          <w:b/>
          <w:bCs/>
          <w:u w:val="single"/>
        </w:rPr>
        <w:t>day 8</w:t>
      </w:r>
      <w:r w:rsidR="006073FA" w:rsidRPr="009D02C1">
        <w:rPr>
          <w:rFonts w:asciiTheme="minorHAnsi" w:eastAsia="Times New Roman" w:hAnsiTheme="minorHAnsi" w:cstheme="minorHAnsi"/>
          <w:b/>
          <w:bCs/>
          <w:u w:val="single"/>
          <w:vertAlign w:val="superscript"/>
        </w:rPr>
        <w:t>th</w:t>
      </w:r>
      <w:r w:rsidR="006073FA"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May at 8.00pm 202</w:t>
      </w:r>
      <w:r w:rsidRPr="009D02C1">
        <w:rPr>
          <w:rFonts w:asciiTheme="minorHAnsi" w:eastAsia="Times New Roman" w:hAnsiTheme="minorHAnsi" w:cstheme="minorHAnsi"/>
          <w:b/>
          <w:bCs/>
          <w:u w:val="single"/>
        </w:rPr>
        <w:t>5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  <w:b/>
          <w:bCs/>
          <w:u w:val="single"/>
        </w:rPr>
      </w:pPr>
      <w:proofErr w:type="spellStart"/>
      <w:r w:rsidRPr="009D02C1">
        <w:rPr>
          <w:rFonts w:asciiTheme="minorHAnsi" w:eastAsia="Times New Roman" w:hAnsiTheme="minorHAnsi" w:cstheme="minorHAnsi"/>
          <w:b/>
          <w:bCs/>
          <w:u w:val="single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Village Hall</w:t>
      </w:r>
      <w:r w:rsidR="001B2008"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- </w:t>
      </w:r>
      <w:r w:rsidRPr="009D02C1">
        <w:rPr>
          <w:rFonts w:asciiTheme="minorHAnsi" w:eastAsia="Times New Roman" w:hAnsiTheme="minorHAnsi" w:cstheme="minorHAnsi"/>
          <w:b/>
          <w:bCs/>
          <w:u w:val="single"/>
        </w:rPr>
        <w:t>Minutes 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  <w:b/>
          <w:u w:val="single"/>
        </w:rPr>
      </w:pPr>
    </w:p>
    <w:p w:rsidR="00296B2A" w:rsidRPr="009D02C1" w:rsidRDefault="00296B2A" w:rsidP="00296B2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WELCOME AND INTRODUCTION</w:t>
      </w:r>
    </w:p>
    <w:p w:rsidR="00296B2A" w:rsidRPr="009D02C1" w:rsidRDefault="00296B2A" w:rsidP="00296B2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All welcomed to the meeting.  Congratulations passed to Steve Jarvis on his most recent election success.</w:t>
      </w:r>
    </w:p>
    <w:p w:rsidR="00296B2A" w:rsidRPr="009D02C1" w:rsidRDefault="00296B2A" w:rsidP="00296B2A">
      <w:pPr>
        <w:rPr>
          <w:rFonts w:asciiTheme="minorHAnsi" w:eastAsia="Times New Roman" w:hAnsiTheme="minorHAnsi" w:cstheme="minorHAnsi"/>
        </w:rPr>
      </w:pPr>
    </w:p>
    <w:p w:rsidR="006073FA" w:rsidRPr="009D02C1" w:rsidRDefault="006073FA" w:rsidP="00296B2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ELECTION OF OFFICERS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</w:rPr>
        <w:t xml:space="preserve">Chair: </w:t>
      </w:r>
      <w:r w:rsidR="00312B35" w:rsidRPr="009D02C1">
        <w:rPr>
          <w:rFonts w:asciiTheme="minorHAnsi" w:eastAsia="Times New Roman" w:hAnsiTheme="minorHAnsi" w:cstheme="minorHAnsi"/>
        </w:rPr>
        <w:t>Andrew Carley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</w:rPr>
        <w:t>Vice Chair:</w:t>
      </w:r>
      <w:r w:rsidRPr="009D02C1">
        <w:rPr>
          <w:rFonts w:asciiTheme="minorHAnsi" w:eastAsia="Times New Roman" w:hAnsiTheme="minorHAnsi" w:cstheme="minorHAnsi"/>
        </w:rPr>
        <w:t xml:space="preserve"> </w:t>
      </w:r>
      <w:r w:rsidR="00312B35" w:rsidRPr="009D02C1">
        <w:rPr>
          <w:rFonts w:asciiTheme="minorHAnsi" w:eastAsia="Times New Roman" w:hAnsiTheme="minorHAnsi" w:cstheme="minorHAnsi"/>
        </w:rPr>
        <w:t>Not assigned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</w:rPr>
        <w:t>Treasurer:</w:t>
      </w:r>
      <w:r w:rsidRPr="009D02C1">
        <w:rPr>
          <w:rFonts w:asciiTheme="minorHAnsi" w:eastAsia="Times New Roman" w:hAnsiTheme="minorHAnsi" w:cstheme="minorHAnsi"/>
        </w:rPr>
        <w:t xml:space="preserve"> Graham Lawes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</w:rPr>
        <w:t>Clerk:</w:t>
      </w:r>
      <w:r w:rsidRPr="009D02C1">
        <w:rPr>
          <w:rFonts w:asciiTheme="minorHAnsi" w:eastAsia="Times New Roman" w:hAnsiTheme="minorHAnsi" w:cstheme="minorHAnsi"/>
        </w:rPr>
        <w:t xml:space="preserve"> Gillian Hopkins</w:t>
      </w:r>
    </w:p>
    <w:p w:rsidR="00312B35" w:rsidRPr="009D02C1" w:rsidRDefault="00312B35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All appointments agreed and upheld unanimously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  <w:b/>
          <w:u w:val="single"/>
        </w:rPr>
      </w:pPr>
    </w:p>
    <w:p w:rsidR="006073FA" w:rsidRPr="009D02C1" w:rsidRDefault="006073FA" w:rsidP="006073FA">
      <w:pPr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PRESENT: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Helen How</w:t>
      </w:r>
      <w:r w:rsidR="00572D69" w:rsidRPr="009D02C1">
        <w:rPr>
          <w:rFonts w:asciiTheme="minorHAnsi" w:eastAsia="Times New Roman" w:hAnsiTheme="minorHAnsi" w:cstheme="minorHAnsi"/>
        </w:rPr>
        <w:t xml:space="preserve">ard, </w:t>
      </w:r>
      <w:r w:rsidRPr="009D02C1">
        <w:rPr>
          <w:rFonts w:asciiTheme="minorHAnsi" w:eastAsia="Times New Roman" w:hAnsiTheme="minorHAnsi" w:cstheme="minorHAnsi"/>
        </w:rPr>
        <w:t>Graham Lawes,</w:t>
      </w:r>
      <w:r w:rsidR="00312B35" w:rsidRPr="009D02C1">
        <w:rPr>
          <w:rFonts w:asciiTheme="minorHAnsi" w:eastAsia="Times New Roman" w:hAnsiTheme="minorHAnsi" w:cstheme="minorHAnsi"/>
        </w:rPr>
        <w:t xml:space="preserve"> Tracy Westgate, Olivia Wentworth-Stanley, Annie Wentworth-Stanley, John </w:t>
      </w:r>
      <w:proofErr w:type="spellStart"/>
      <w:r w:rsidR="00312B35" w:rsidRPr="009D02C1">
        <w:rPr>
          <w:rFonts w:asciiTheme="minorHAnsi" w:eastAsia="Times New Roman" w:hAnsiTheme="minorHAnsi" w:cstheme="minorHAnsi"/>
        </w:rPr>
        <w:t>Fensom</w:t>
      </w:r>
      <w:proofErr w:type="spellEnd"/>
      <w:r w:rsidR="00312B35" w:rsidRPr="009D02C1">
        <w:rPr>
          <w:rFonts w:asciiTheme="minorHAnsi" w:eastAsia="Times New Roman" w:hAnsiTheme="minorHAnsi" w:cstheme="minorHAnsi"/>
        </w:rPr>
        <w:t xml:space="preserve">, Helen </w:t>
      </w:r>
      <w:proofErr w:type="spellStart"/>
      <w:r w:rsidR="00312B35" w:rsidRPr="009D02C1">
        <w:rPr>
          <w:rFonts w:asciiTheme="minorHAnsi" w:eastAsia="Times New Roman" w:hAnsiTheme="minorHAnsi" w:cstheme="minorHAnsi"/>
        </w:rPr>
        <w:t>Holtom</w:t>
      </w:r>
      <w:proofErr w:type="spellEnd"/>
      <w:r w:rsidR="00312B35" w:rsidRPr="009D02C1">
        <w:rPr>
          <w:rFonts w:asciiTheme="minorHAnsi" w:eastAsia="Times New Roman" w:hAnsiTheme="minorHAnsi" w:cstheme="minorHAnsi"/>
        </w:rPr>
        <w:t xml:space="preserve">, Simon </w:t>
      </w:r>
      <w:proofErr w:type="spellStart"/>
      <w:r w:rsidR="00312B35" w:rsidRPr="009D02C1">
        <w:rPr>
          <w:rFonts w:asciiTheme="minorHAnsi" w:eastAsia="Times New Roman" w:hAnsiTheme="minorHAnsi" w:cstheme="minorHAnsi"/>
        </w:rPr>
        <w:t>Holtom</w:t>
      </w:r>
      <w:proofErr w:type="spellEnd"/>
      <w:r w:rsidR="00312B35" w:rsidRPr="009D02C1">
        <w:rPr>
          <w:rFonts w:asciiTheme="minorHAnsi" w:eastAsia="Times New Roman" w:hAnsiTheme="minorHAnsi" w:cstheme="minorHAnsi"/>
        </w:rPr>
        <w:t>, David Chapman.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In Attendance:  Gillian Hopkins (Clerk)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Councillor Steve Jarvis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  <w:b/>
        </w:rPr>
      </w:pPr>
    </w:p>
    <w:p w:rsidR="006073FA" w:rsidRPr="009D02C1" w:rsidRDefault="006073FA" w:rsidP="00296B2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WELCOME AND APOLOGIES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Chairman welcomed all to the meeting</w:t>
      </w:r>
      <w:r w:rsidR="00312B35" w:rsidRPr="009D02C1">
        <w:rPr>
          <w:rFonts w:asciiTheme="minorHAnsi" w:eastAsia="Times New Roman" w:hAnsiTheme="minorHAnsi" w:cstheme="minorHAnsi"/>
        </w:rPr>
        <w:t xml:space="preserve"> thanking Helen Howard for her time in as Chairperson</w:t>
      </w:r>
      <w:r w:rsidR="00FA6FED" w:rsidRPr="009D02C1">
        <w:rPr>
          <w:rFonts w:asciiTheme="minorHAnsi" w:eastAsia="Times New Roman" w:hAnsiTheme="minorHAnsi" w:cstheme="minorHAnsi"/>
        </w:rPr>
        <w:t xml:space="preserve"> </w:t>
      </w:r>
      <w:r w:rsidR="00312B35" w:rsidRPr="009D02C1">
        <w:rPr>
          <w:rFonts w:asciiTheme="minorHAnsi" w:eastAsia="Times New Roman" w:hAnsiTheme="minorHAnsi" w:cstheme="minorHAnsi"/>
        </w:rPr>
        <w:t>Congratulation passed to Steve Jarvis following his most recent election success</w:t>
      </w:r>
      <w:r w:rsidRPr="009D02C1">
        <w:rPr>
          <w:rFonts w:asciiTheme="minorHAnsi" w:eastAsia="Times New Roman" w:hAnsiTheme="minorHAnsi" w:cstheme="minorHAnsi"/>
        </w:rPr>
        <w:t>.  Apologies received from: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Mark Howard</w:t>
      </w:r>
    </w:p>
    <w:p w:rsidR="00312B35" w:rsidRPr="009D02C1" w:rsidRDefault="00312B35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Ruby Doherty</w:t>
      </w:r>
    </w:p>
    <w:p w:rsidR="006073FA" w:rsidRPr="009D02C1" w:rsidRDefault="006073FA" w:rsidP="00572D69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Hannah Lawes</w:t>
      </w:r>
    </w:p>
    <w:p w:rsidR="00572D69" w:rsidRPr="009D02C1" w:rsidRDefault="00572D69" w:rsidP="00572D69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Hannah Taylor</w:t>
      </w:r>
    </w:p>
    <w:p w:rsidR="00312B35" w:rsidRPr="009D02C1" w:rsidRDefault="00312B35" w:rsidP="00572D69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Peter Taylor</w:t>
      </w:r>
    </w:p>
    <w:p w:rsidR="00572D69" w:rsidRPr="009D02C1" w:rsidRDefault="00572D69" w:rsidP="00572D69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Adrian Wentworth-Stanley</w:t>
      </w:r>
    </w:p>
    <w:p w:rsidR="001F2BFB" w:rsidRPr="009D02C1" w:rsidRDefault="001F2BFB" w:rsidP="00572D69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John Woodford</w:t>
      </w:r>
    </w:p>
    <w:p w:rsidR="001F2BFB" w:rsidRPr="009D02C1" w:rsidRDefault="001F2BFB" w:rsidP="00572D69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Brian Parrott</w:t>
      </w:r>
    </w:p>
    <w:p w:rsidR="001F2BFB" w:rsidRPr="009D02C1" w:rsidRDefault="001F2BFB" w:rsidP="00572D69">
      <w:pPr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</w:rPr>
        <w:t>Leane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John</w:t>
      </w:r>
    </w:p>
    <w:p w:rsidR="00572D69" w:rsidRPr="009D02C1" w:rsidRDefault="00572D69" w:rsidP="00572D69">
      <w:pPr>
        <w:rPr>
          <w:rFonts w:asciiTheme="minorHAnsi" w:eastAsia="Times New Roman" w:hAnsiTheme="minorHAnsi" w:cstheme="minorHAnsi"/>
        </w:rPr>
      </w:pPr>
    </w:p>
    <w:p w:rsidR="006073FA" w:rsidRPr="009D02C1" w:rsidRDefault="006073FA" w:rsidP="00296B2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MINUTES OF THE LAST MEETING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Minutes from the meeting on T</w:t>
      </w:r>
      <w:r w:rsidR="001F2BFB" w:rsidRPr="009D02C1">
        <w:rPr>
          <w:rFonts w:asciiTheme="minorHAnsi" w:eastAsia="Times New Roman" w:hAnsiTheme="minorHAnsi" w:cstheme="minorHAnsi"/>
        </w:rPr>
        <w:t>hurs</w:t>
      </w:r>
      <w:r w:rsidRPr="009D02C1">
        <w:rPr>
          <w:rFonts w:asciiTheme="minorHAnsi" w:eastAsia="Times New Roman" w:hAnsiTheme="minorHAnsi" w:cstheme="minorHAnsi"/>
        </w:rPr>
        <w:t xml:space="preserve">day </w:t>
      </w:r>
      <w:r w:rsidR="002B537A" w:rsidRPr="009D02C1">
        <w:rPr>
          <w:rFonts w:asciiTheme="minorHAnsi" w:eastAsia="Times New Roman" w:hAnsiTheme="minorHAnsi" w:cstheme="minorHAnsi"/>
        </w:rPr>
        <w:t>2</w:t>
      </w:r>
      <w:r w:rsidR="001F2BFB" w:rsidRPr="009D02C1">
        <w:rPr>
          <w:rFonts w:asciiTheme="minorHAnsi" w:eastAsia="Times New Roman" w:hAnsiTheme="minorHAnsi" w:cstheme="minorHAnsi"/>
        </w:rPr>
        <w:t>8</w:t>
      </w:r>
      <w:r w:rsidR="001F2BFB" w:rsidRPr="009D02C1">
        <w:rPr>
          <w:rFonts w:asciiTheme="minorHAnsi" w:eastAsia="Times New Roman" w:hAnsiTheme="minorHAnsi" w:cstheme="minorHAnsi"/>
          <w:vertAlign w:val="superscript"/>
        </w:rPr>
        <w:t>th</w:t>
      </w:r>
      <w:r w:rsidR="001F2BFB" w:rsidRPr="009D02C1">
        <w:rPr>
          <w:rFonts w:asciiTheme="minorHAnsi" w:eastAsia="Times New Roman" w:hAnsiTheme="minorHAnsi" w:cstheme="minorHAnsi"/>
        </w:rPr>
        <w:t xml:space="preserve"> </w:t>
      </w:r>
      <w:r w:rsidRPr="009D02C1">
        <w:rPr>
          <w:rFonts w:asciiTheme="minorHAnsi" w:eastAsia="Times New Roman" w:hAnsiTheme="minorHAnsi" w:cstheme="minorHAnsi"/>
        </w:rPr>
        <w:t>November 202</w:t>
      </w:r>
      <w:r w:rsidR="001F2BFB" w:rsidRPr="009D02C1">
        <w:rPr>
          <w:rFonts w:asciiTheme="minorHAnsi" w:eastAsia="Times New Roman" w:hAnsiTheme="minorHAnsi" w:cstheme="minorHAnsi"/>
        </w:rPr>
        <w:t>4</w:t>
      </w:r>
      <w:r w:rsidRPr="009D02C1">
        <w:rPr>
          <w:rFonts w:asciiTheme="minorHAnsi" w:eastAsia="Times New Roman" w:hAnsiTheme="minorHAnsi" w:cstheme="minorHAnsi"/>
        </w:rPr>
        <w:t xml:space="preserve"> fully reviewed and approved.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  <w:b/>
          <w:u w:val="single"/>
        </w:rPr>
      </w:pPr>
    </w:p>
    <w:p w:rsidR="00B25991" w:rsidRPr="009D02C1" w:rsidRDefault="006073FA" w:rsidP="001805D4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CHAIRPERSONS REPORT AND ACTIONS FROM LAST MEETING</w:t>
      </w:r>
      <w:r w:rsidR="00B25991"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  <w:b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Planning Applications</w:t>
      </w:r>
      <w:r w:rsidRPr="009D02C1">
        <w:rPr>
          <w:rFonts w:asciiTheme="minorHAnsi" w:eastAsia="Times New Roman" w:hAnsiTheme="minorHAnsi" w:cstheme="minorHAnsi"/>
          <w:b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 xml:space="preserve">25/00106/LBC 25/00105/FPH Replacement front rear and side dormer windows with pitched roofs above. Walnut Tree Farm, </w:t>
      </w:r>
      <w:proofErr w:type="spellStart"/>
      <w:r w:rsidRPr="009D02C1">
        <w:rPr>
          <w:rFonts w:asciiTheme="minorHAnsi" w:eastAsia="Times New Roman" w:hAnsiTheme="minorHAnsi" w:cstheme="minorHAnsi"/>
        </w:rPr>
        <w:t>Luffenhall</w:t>
      </w:r>
      <w:proofErr w:type="spellEnd"/>
      <w:r w:rsidRPr="009D02C1">
        <w:rPr>
          <w:rFonts w:asciiTheme="minorHAnsi" w:eastAsia="Times New Roman" w:hAnsiTheme="minorHAnsi" w:cstheme="minorHAnsi"/>
        </w:rPr>
        <w:t>, SG2 7PX Approved Plan Nos: 20919-S001, 20919-S002, 20919-P002, 20919-P004 </w:t>
      </w:r>
    </w:p>
    <w:p w:rsidR="00B25991" w:rsidRPr="009D02C1" w:rsidRDefault="00B25991" w:rsidP="001805D4">
      <w:pPr>
        <w:pStyle w:val="ListParagraph"/>
        <w:textAlignment w:val="baseline"/>
        <w:rPr>
          <w:rFonts w:asciiTheme="minorHAnsi" w:eastAsia="Times New Roman" w:hAnsiTheme="minorHAnsi" w:cstheme="minorHAnsi"/>
        </w:rPr>
      </w:pPr>
    </w:p>
    <w:p w:rsidR="00FA6FED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Neighbourhood Watch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No change yet </w:t>
      </w:r>
      <w:r w:rsidR="00FA6FED" w:rsidRPr="009D02C1">
        <w:rPr>
          <w:rFonts w:asciiTheme="minorHAnsi" w:eastAsia="Times New Roman" w:hAnsiTheme="minorHAnsi" w:cstheme="minorHAnsi"/>
        </w:rPr>
        <w:t xml:space="preserve">- </w:t>
      </w:r>
      <w:r w:rsidRPr="009D02C1">
        <w:rPr>
          <w:rFonts w:asciiTheme="minorHAnsi" w:eastAsia="Times New Roman" w:hAnsiTheme="minorHAnsi" w:cstheme="minorHAnsi"/>
        </w:rPr>
        <w:t xml:space="preserve">need to work on expansion of the area it covers, no response so far to communications made following communication from Mike Ward – </w:t>
      </w:r>
      <w:proofErr w:type="spellStart"/>
      <w:r w:rsidRPr="009D02C1">
        <w:rPr>
          <w:rFonts w:asciiTheme="minorHAnsi" w:eastAsia="Times New Roman" w:hAnsiTheme="minorHAnsi" w:cstheme="minorHAnsi"/>
        </w:rPr>
        <w:t>Luffenhall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postcode, not able to join </w:t>
      </w:r>
      <w:proofErr w:type="spellStart"/>
      <w:r w:rsidRPr="009D02C1">
        <w:rPr>
          <w:rFonts w:asciiTheme="minorHAnsi" w:eastAsia="Times New Roman" w:hAnsiTheme="minorHAnsi" w:cstheme="minorHAnsi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Village Group. 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  <w:b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Highways Faults</w:t>
      </w:r>
      <w:r w:rsidRPr="009D02C1">
        <w:rPr>
          <w:rFonts w:asciiTheme="minorHAnsi" w:eastAsia="Times New Roman" w:hAnsiTheme="minorHAnsi" w:cstheme="minorHAnsi"/>
          <w:b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Please continue to photograph and report potholes directly to: </w:t>
      </w:r>
    </w:p>
    <w:p w:rsidR="00B25991" w:rsidRPr="009D02C1" w:rsidRDefault="00AB3130" w:rsidP="001805D4">
      <w:pPr>
        <w:textAlignment w:val="baseline"/>
        <w:rPr>
          <w:rFonts w:asciiTheme="minorHAnsi" w:eastAsia="Times New Roman" w:hAnsiTheme="minorHAnsi" w:cstheme="minorHAnsi"/>
        </w:rPr>
      </w:pPr>
      <w:hyperlink r:id="rId5" w:history="1">
        <w:r w:rsidR="001805D4" w:rsidRPr="009D02C1">
          <w:rPr>
            <w:rStyle w:val="Hyperlink"/>
            <w:rFonts w:asciiTheme="minorHAnsi" w:eastAsia="Times New Roman" w:hAnsiTheme="minorHAnsi" w:cstheme="minorHAnsi"/>
          </w:rPr>
          <w:t>http://www.hertfordshire.gov.uk/services/Highways-roads-and-pavements/Report-a-problem/Report-a-street-light-or-pothole.aspx</w:t>
        </w:r>
      </w:hyperlink>
      <w:r w:rsidR="00B25991"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lastRenderedPageBreak/>
        <w:t>as we can help monitor and address this when works are not done.  This is especially helpful when we know how many people individually have reported the same fault. 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  <w:b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Weight Limit</w:t>
      </w:r>
      <w:r w:rsidRPr="009D02C1">
        <w:rPr>
          <w:rFonts w:asciiTheme="minorHAnsi" w:eastAsia="Times New Roman" w:hAnsiTheme="minorHAnsi" w:cstheme="minorHAnsi"/>
          <w:b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</w:rPr>
        <w:t>CwL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PM has not received any further communication to date. </w:t>
      </w:r>
      <w:r w:rsidR="00FA6FED" w:rsidRPr="009D02C1">
        <w:rPr>
          <w:rFonts w:asciiTheme="minorHAnsi" w:eastAsia="Times New Roman" w:hAnsiTheme="minorHAnsi" w:cstheme="minorHAnsi"/>
        </w:rPr>
        <w:t xml:space="preserve"> </w:t>
      </w:r>
      <w:r w:rsidRPr="009D02C1">
        <w:rPr>
          <w:rFonts w:asciiTheme="minorHAnsi" w:eastAsia="Times New Roman" w:hAnsiTheme="minorHAnsi" w:cstheme="minorHAnsi"/>
        </w:rPr>
        <w:t xml:space="preserve">Communication 3/7/24 – Steve Jarvis to Jeremy Sage re unsuitable signage for HGV sign on A507 at </w:t>
      </w:r>
      <w:proofErr w:type="spellStart"/>
      <w:r w:rsidRPr="009D02C1">
        <w:rPr>
          <w:rFonts w:asciiTheme="minorHAnsi" w:eastAsia="Times New Roman" w:hAnsiTheme="minorHAnsi" w:cstheme="minorHAnsi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– detail given on another sign at the South Road roundabout, however, at this point the current sign will stay in place until after the post weight limit implementation evaluation. </w:t>
      </w:r>
      <w:r w:rsidR="00244D4F" w:rsidRPr="009D02C1">
        <w:rPr>
          <w:rFonts w:asciiTheme="minorHAnsi" w:eastAsia="Times New Roman" w:hAnsiTheme="minorHAnsi" w:cstheme="minorHAnsi"/>
        </w:rPr>
        <w:t xml:space="preserve"> Steve Jarvis still not certain of when this will happen.  Parishioner comment that even additional signage will be difficult to see and that there should be more.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  <w:b/>
          <w:u w:val="single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  <w:b/>
          <w:u w:val="single"/>
        </w:rPr>
        <w:t xml:space="preserve"> Bus Shelter</w:t>
      </w:r>
      <w:r w:rsidRPr="009D02C1">
        <w:rPr>
          <w:rFonts w:asciiTheme="minorHAnsi" w:eastAsia="Times New Roman" w:hAnsiTheme="minorHAnsi" w:cstheme="minorHAnsi"/>
          <w:u w:val="single"/>
        </w:rPr>
        <w:t xml:space="preserve"> </w:t>
      </w:r>
      <w:r w:rsidRPr="009D02C1">
        <w:rPr>
          <w:rFonts w:asciiTheme="minorHAnsi" w:eastAsia="Times New Roman" w:hAnsiTheme="minorHAnsi" w:cstheme="minorHAnsi"/>
        </w:rPr>
        <w:t>(demolished 24 01 25)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  <w:color w:val="2C363A"/>
        </w:rPr>
      </w:pP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Steve Jarvis checked - I have investigated how much of the land around the A507 junction is highway to see where might be an alternative location for a new bus shelter. It looks as if it is all highway back as far as the hedge.</w:t>
      </w:r>
      <w:r w:rsidRPr="009D02C1">
        <w:rPr>
          <w:rFonts w:asciiTheme="minorHAnsi" w:eastAsia="Times New Roman" w:hAnsiTheme="minorHAnsi" w:cstheme="minorHAnsi"/>
          <w:color w:val="2C363A"/>
        </w:rPr>
        <w:t> </w:t>
      </w:r>
      <w:r w:rsidR="00FA6FED" w:rsidRPr="009D02C1">
        <w:rPr>
          <w:rFonts w:asciiTheme="minorHAnsi" w:eastAsia="Times New Roman" w:hAnsiTheme="minorHAnsi" w:cstheme="minorHAnsi"/>
        </w:rPr>
        <w:t xml:space="preserve"> </w:t>
      </w: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Look at improving safety when shelter</w:t>
      </w:r>
      <w:r w:rsidR="00A764BE">
        <w:rPr>
          <w:rFonts w:asciiTheme="minorHAnsi" w:eastAsia="Times New Roman" w:hAnsiTheme="minorHAnsi" w:cstheme="minorHAnsi"/>
          <w:color w:val="2C363A"/>
          <w:shd w:val="clear" w:color="auto" w:fill="FFFFFF"/>
        </w:rPr>
        <w:t xml:space="preserve"> </w:t>
      </w: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replaced</w:t>
      </w:r>
      <w:r w:rsidR="00244D4F"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/bollards?</w:t>
      </w:r>
      <w:r w:rsidR="00FA6FED" w:rsidRPr="009D02C1">
        <w:rPr>
          <w:rFonts w:asciiTheme="minorHAnsi" w:eastAsia="Times New Roman" w:hAnsiTheme="minorHAnsi" w:cstheme="minorHAnsi"/>
        </w:rPr>
        <w:t xml:space="preserve"> </w:t>
      </w: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No response yet (Rachel Hall, Highways) to email 11</w:t>
      </w:r>
      <w:r w:rsidR="00A764BE">
        <w:rPr>
          <w:rFonts w:asciiTheme="minorHAnsi" w:eastAsia="Times New Roman" w:hAnsiTheme="minorHAnsi" w:cstheme="minorHAnsi"/>
          <w:color w:val="2C363A"/>
          <w:shd w:val="clear" w:color="auto" w:fill="FFFFFF"/>
        </w:rPr>
        <w:t>/</w:t>
      </w: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04</w:t>
      </w:r>
      <w:r w:rsidR="00A764BE">
        <w:rPr>
          <w:rFonts w:asciiTheme="minorHAnsi" w:eastAsia="Times New Roman" w:hAnsiTheme="minorHAnsi" w:cstheme="minorHAnsi"/>
          <w:color w:val="2C363A"/>
          <w:shd w:val="clear" w:color="auto" w:fill="FFFFFF"/>
        </w:rPr>
        <w:t>/</w:t>
      </w: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25 requesting update. No response to phone call recently.</w:t>
      </w:r>
      <w:r w:rsidRPr="009D02C1">
        <w:rPr>
          <w:rFonts w:asciiTheme="minorHAnsi" w:eastAsia="Times New Roman" w:hAnsiTheme="minorHAnsi" w:cstheme="minorHAnsi"/>
          <w:color w:val="2C363A"/>
        </w:rPr>
        <w:t> </w:t>
      </w:r>
      <w:r w:rsidR="00244D4F" w:rsidRPr="009D02C1">
        <w:rPr>
          <w:rFonts w:asciiTheme="minorHAnsi" w:eastAsia="Times New Roman" w:hAnsiTheme="minorHAnsi" w:cstheme="minorHAnsi"/>
          <w:color w:val="2C363A"/>
        </w:rPr>
        <w:t xml:space="preserve">Still uncertain if this will be </w:t>
      </w:r>
      <w:r w:rsidR="00252EF6" w:rsidRPr="009D02C1">
        <w:rPr>
          <w:rFonts w:asciiTheme="minorHAnsi" w:eastAsia="Times New Roman" w:hAnsiTheme="minorHAnsi" w:cstheme="minorHAnsi"/>
          <w:color w:val="2C363A"/>
        </w:rPr>
        <w:t>fully replaced and funded by the council, needs to be investigated further.  Current one to be removed as a priority, all informed to report fly tipping.</w:t>
      </w:r>
    </w:p>
    <w:p w:rsidR="00252EF6" w:rsidRPr="009D02C1" w:rsidRDefault="00252EF6" w:rsidP="001805D4">
      <w:pPr>
        <w:textAlignment w:val="baseline"/>
        <w:rPr>
          <w:rFonts w:asciiTheme="minorHAnsi" w:eastAsia="Times New Roman" w:hAnsiTheme="minorHAnsi" w:cstheme="minorHAnsi"/>
        </w:rPr>
      </w:pPr>
    </w:p>
    <w:p w:rsidR="00252EF6" w:rsidRPr="009D02C1" w:rsidRDefault="00252EF6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Bus stop is currently for education purposes.  Steve Jarvis reported that there has been a request to complete a feasibility study to make the bus stop public.  The likely outcome is that this will be too costly.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 </w:t>
      </w:r>
    </w:p>
    <w:p w:rsidR="001D02C2" w:rsidRPr="009D02C1" w:rsidRDefault="00B25991" w:rsidP="001805D4">
      <w:pPr>
        <w:textAlignment w:val="baseline"/>
        <w:rPr>
          <w:rFonts w:asciiTheme="minorHAnsi" w:eastAsia="Times New Roman" w:hAnsiTheme="minorHAnsi" w:cstheme="minorHAnsi"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Litter Bins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 xml:space="preserve">2022 request for a litter bin on footpath at Warren Lane/Icknield Way at </w:t>
      </w:r>
      <w:proofErr w:type="spellStart"/>
      <w:r w:rsidRPr="009D02C1">
        <w:rPr>
          <w:rFonts w:asciiTheme="minorHAnsi" w:eastAsia="Times New Roman" w:hAnsiTheme="minorHAnsi" w:cstheme="minorHAnsi"/>
        </w:rPr>
        <w:t>Quickswood</w:t>
      </w:r>
      <w:proofErr w:type="spellEnd"/>
      <w:r w:rsidRPr="009D02C1">
        <w:rPr>
          <w:rFonts w:asciiTheme="minorHAnsi" w:eastAsia="Times New Roman" w:hAnsiTheme="minorHAnsi" w:cstheme="minorHAnsi"/>
        </w:rPr>
        <w:t>.  This has not been forgotten, current auditing and monitoring and it will be ensured that such audits contribute to the final decision of a bin in this location.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</w:p>
    <w:p w:rsidR="001805D4" w:rsidRPr="009D02C1" w:rsidRDefault="00B25991" w:rsidP="001805D4">
      <w:pPr>
        <w:textAlignment w:val="baseline"/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 xml:space="preserve">Sign/gates for </w:t>
      </w:r>
      <w:proofErr w:type="spellStart"/>
      <w:r w:rsidRPr="009D02C1">
        <w:rPr>
          <w:rFonts w:asciiTheme="minorHAnsi" w:eastAsia="Times New Roman" w:hAnsiTheme="minorHAnsi" w:cstheme="minorHAnsi"/>
          <w:b/>
          <w:u w:val="single"/>
        </w:rPr>
        <w:t>Luffenhall</w:t>
      </w:r>
      <w:proofErr w:type="spellEnd"/>
    </w:p>
    <w:p w:rsidR="00B25991" w:rsidRPr="009D02C1" w:rsidRDefault="00252EF6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Challenge of finding suitable highways land to add gates</w:t>
      </w:r>
      <w:r w:rsidR="00A764BE">
        <w:rPr>
          <w:rFonts w:asciiTheme="minorHAnsi" w:eastAsia="Times New Roman" w:hAnsiTheme="minorHAnsi" w:cstheme="minorHAnsi"/>
        </w:rPr>
        <w:t>.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Other items from previous minutes  </w:t>
      </w:r>
    </w:p>
    <w:p w:rsidR="00B25991" w:rsidRPr="009D02C1" w:rsidRDefault="00FA6FED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bCs/>
          <w:u w:val="single"/>
        </w:rPr>
        <w:t>Noticeboards</w:t>
      </w:r>
      <w:r w:rsidR="00B25991"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Noticeboard to stay in current location with paving slabs to be put in place to make it more accessible. </w:t>
      </w:r>
      <w:r w:rsidR="00252EF6" w:rsidRPr="009D02C1">
        <w:rPr>
          <w:rFonts w:asciiTheme="minorHAnsi" w:eastAsia="Times New Roman" w:hAnsiTheme="minorHAnsi" w:cstheme="minorHAnsi"/>
        </w:rPr>
        <w:t xml:space="preserve"> G Lawes to action.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color w:val="0F4761"/>
        </w:rPr>
        <w:t> </w:t>
      </w:r>
    </w:p>
    <w:p w:rsidR="00B25991" w:rsidRPr="009D02C1" w:rsidRDefault="00FA6FED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bCs/>
          <w:u w:val="single"/>
        </w:rPr>
        <w:t>Defibrillator</w:t>
      </w:r>
      <w:r w:rsidRPr="009D02C1">
        <w:rPr>
          <w:rFonts w:asciiTheme="minorHAnsi" w:eastAsia="Times New Roman" w:hAnsiTheme="minorHAnsi" w:cstheme="minorHAnsi"/>
        </w:rPr>
        <w:t xml:space="preserve"> </w:t>
      </w:r>
      <w:r w:rsidR="00B25991" w:rsidRPr="009D02C1">
        <w:rPr>
          <w:rFonts w:asciiTheme="minorHAnsi" w:eastAsia="Times New Roman" w:hAnsiTheme="minorHAnsi" w:cstheme="minorHAnsi"/>
        </w:rPr>
        <w:t xml:space="preserve">– </w:t>
      </w:r>
      <w:proofErr w:type="spellStart"/>
      <w:r w:rsidR="00B25991" w:rsidRPr="009D02C1">
        <w:rPr>
          <w:rFonts w:asciiTheme="minorHAnsi" w:eastAsia="Times New Roman" w:hAnsiTheme="minorHAnsi" w:cstheme="minorHAnsi"/>
        </w:rPr>
        <w:t>Clothall</w:t>
      </w:r>
      <w:proofErr w:type="spellEnd"/>
      <w:r w:rsidR="00B25991" w:rsidRPr="009D02C1">
        <w:rPr>
          <w:rFonts w:asciiTheme="minorHAnsi" w:eastAsia="Times New Roman" w:hAnsiTheme="minorHAnsi" w:cstheme="minorHAnsi"/>
        </w:rPr>
        <w:t xml:space="preserve"> Village Hall Charity paid. </w:t>
      </w:r>
    </w:p>
    <w:p w:rsidR="00B25991" w:rsidRPr="009D02C1" w:rsidRDefault="00B25991" w:rsidP="001805D4">
      <w:pPr>
        <w:ind w:left="360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 </w:t>
      </w:r>
    </w:p>
    <w:p w:rsidR="00B25991" w:rsidRPr="009D02C1" w:rsidRDefault="00FA6FED" w:rsidP="001805D4">
      <w:pPr>
        <w:textAlignment w:val="baseline"/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  <w:b/>
          <w:bCs/>
          <w:u w:val="single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="00252EF6" w:rsidRPr="009D02C1">
        <w:rPr>
          <w:rFonts w:asciiTheme="minorHAnsi" w:eastAsia="Times New Roman" w:hAnsiTheme="minorHAnsi" w:cstheme="minorHAnsi"/>
          <w:b/>
          <w:bCs/>
          <w:u w:val="single"/>
        </w:rPr>
        <w:t>V</w:t>
      </w:r>
      <w:r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illage </w:t>
      </w:r>
      <w:r w:rsidR="00252EF6" w:rsidRPr="009D02C1">
        <w:rPr>
          <w:rFonts w:asciiTheme="minorHAnsi" w:eastAsia="Times New Roman" w:hAnsiTheme="minorHAnsi" w:cstheme="minorHAnsi"/>
          <w:b/>
          <w:bCs/>
          <w:u w:val="single"/>
        </w:rPr>
        <w:t>S</w:t>
      </w:r>
      <w:r w:rsidRPr="009D02C1">
        <w:rPr>
          <w:rFonts w:asciiTheme="minorHAnsi" w:eastAsia="Times New Roman" w:hAnsiTheme="minorHAnsi" w:cstheme="minorHAnsi"/>
          <w:b/>
          <w:bCs/>
          <w:u w:val="single"/>
        </w:rPr>
        <w:t>ign</w:t>
      </w:r>
    </w:p>
    <w:p w:rsidR="00B25991" w:rsidRPr="009D02C1" w:rsidRDefault="00B25991" w:rsidP="001805D4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Sub-committee sub to progress this – S Holtham, M Griffiths, H Taylor.   </w:t>
      </w:r>
      <w:r w:rsidR="00252EF6" w:rsidRPr="009D02C1">
        <w:rPr>
          <w:rFonts w:asciiTheme="minorHAnsi" w:eastAsia="Times New Roman" w:hAnsiTheme="minorHAnsi" w:cstheme="minorHAnsi"/>
        </w:rPr>
        <w:t>Will be brought to the next meeting.</w:t>
      </w:r>
    </w:p>
    <w:p w:rsidR="00FF38C7" w:rsidRPr="009D02C1" w:rsidRDefault="00FF38C7" w:rsidP="00FF38C7">
      <w:pPr>
        <w:textAlignment w:val="baseline"/>
        <w:rPr>
          <w:rFonts w:asciiTheme="minorHAnsi" w:eastAsia="Times New Roman" w:hAnsiTheme="minorHAnsi" w:cstheme="minorHAnsi"/>
        </w:rPr>
      </w:pPr>
    </w:p>
    <w:p w:rsidR="00FF38C7" w:rsidRPr="00FF38C7" w:rsidRDefault="00FF38C7" w:rsidP="00FF38C7">
      <w:pPr>
        <w:textAlignment w:val="baseline"/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  <w:b/>
          <w:bCs/>
          <w:u w:val="single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  <w:b/>
          <w:bCs/>
          <w:u w:val="single"/>
        </w:rPr>
        <w:t xml:space="preserve"> village hall report by trustees</w:t>
      </w:r>
      <w:r w:rsidRPr="009D02C1">
        <w:rPr>
          <w:rFonts w:asciiTheme="minorHAnsi" w:eastAsia="Times New Roman" w:hAnsiTheme="minorHAnsi" w:cstheme="minorHAnsi"/>
        </w:rPr>
        <w:t> </w:t>
      </w:r>
    </w:p>
    <w:p w:rsidR="00FF38C7" w:rsidRPr="00FF38C7" w:rsidRDefault="00FF38C7" w:rsidP="00FF38C7">
      <w:pPr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 xml:space="preserve">CVH Trustees will meet </w:t>
      </w:r>
      <w:proofErr w:type="spellStart"/>
      <w:r w:rsidRPr="009D02C1">
        <w:rPr>
          <w:rFonts w:asciiTheme="minorHAnsi" w:eastAsia="Times New Roman" w:hAnsiTheme="minorHAnsi" w:cstheme="minorHAnsi"/>
        </w:rPr>
        <w:t>CwL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PM governance by sharing the Accounts annually, after they have been approved at the CVH AGM. </w:t>
      </w:r>
    </w:p>
    <w:p w:rsidR="00B25991" w:rsidRPr="009D02C1" w:rsidRDefault="00B25991" w:rsidP="00FF38C7">
      <w:pPr>
        <w:textAlignment w:val="baseline"/>
        <w:rPr>
          <w:rFonts w:asciiTheme="minorHAnsi" w:eastAsia="Times New Roman" w:hAnsiTheme="minorHAnsi" w:cstheme="minorHAnsi"/>
        </w:rPr>
      </w:pPr>
    </w:p>
    <w:p w:rsidR="006073FA" w:rsidRPr="009D02C1" w:rsidRDefault="006073FA" w:rsidP="006073F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u w:val="single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PARISH MEETING ACCOUNTS AND BUDGET PROJECTIONS</w:t>
      </w:r>
    </w:p>
    <w:p w:rsidR="006073FA" w:rsidRPr="009D02C1" w:rsidRDefault="00DE6CD0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K. Sage</w:t>
      </w:r>
      <w:r w:rsidR="006073FA" w:rsidRPr="009D02C1">
        <w:rPr>
          <w:rFonts w:asciiTheme="minorHAnsi" w:eastAsia="Times New Roman" w:hAnsiTheme="minorHAnsi" w:cstheme="minorHAnsi"/>
        </w:rPr>
        <w:t xml:space="preserve"> signed off the internal audit. </w:t>
      </w:r>
    </w:p>
    <w:p w:rsidR="006073FA" w:rsidRPr="009D02C1" w:rsidRDefault="006073FA" w:rsidP="006073F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documents were presented to the meeting</w:t>
      </w:r>
    </w:p>
    <w:p w:rsidR="006073FA" w:rsidRPr="009D02C1" w:rsidRDefault="006073FA" w:rsidP="006073FA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Certificate of exemption from a limited assurance review for the financial year 202</w:t>
      </w:r>
      <w:r w:rsidR="00296B2A" w:rsidRPr="009D02C1">
        <w:rPr>
          <w:rFonts w:asciiTheme="minorHAnsi" w:eastAsia="Times New Roman" w:hAnsiTheme="minorHAnsi" w:cstheme="minorHAnsi"/>
        </w:rPr>
        <w:t>4</w:t>
      </w:r>
      <w:r w:rsidRPr="009D02C1">
        <w:rPr>
          <w:rFonts w:asciiTheme="minorHAnsi" w:eastAsia="Times New Roman" w:hAnsiTheme="minorHAnsi" w:cstheme="minorHAnsi"/>
        </w:rPr>
        <w:t>/2</w:t>
      </w:r>
      <w:r w:rsidR="00296B2A" w:rsidRPr="009D02C1">
        <w:rPr>
          <w:rFonts w:asciiTheme="minorHAnsi" w:eastAsia="Times New Roman" w:hAnsiTheme="minorHAnsi" w:cstheme="minorHAnsi"/>
        </w:rPr>
        <w:t>5</w:t>
      </w:r>
    </w:p>
    <w:p w:rsidR="006073FA" w:rsidRPr="009D02C1" w:rsidRDefault="006073FA" w:rsidP="006073FA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Annual governance statement for the financial year 202</w:t>
      </w:r>
      <w:r w:rsidR="00296B2A" w:rsidRPr="009D02C1">
        <w:rPr>
          <w:rFonts w:asciiTheme="minorHAnsi" w:eastAsia="Times New Roman" w:hAnsiTheme="minorHAnsi" w:cstheme="minorHAnsi"/>
        </w:rPr>
        <w:t>4</w:t>
      </w:r>
      <w:r w:rsidRPr="009D02C1">
        <w:rPr>
          <w:rFonts w:asciiTheme="minorHAnsi" w:eastAsia="Times New Roman" w:hAnsiTheme="minorHAnsi" w:cstheme="minorHAnsi"/>
        </w:rPr>
        <w:t>/2</w:t>
      </w:r>
      <w:r w:rsidR="00296B2A" w:rsidRPr="009D02C1">
        <w:rPr>
          <w:rFonts w:asciiTheme="minorHAnsi" w:eastAsia="Times New Roman" w:hAnsiTheme="minorHAnsi" w:cstheme="minorHAnsi"/>
        </w:rPr>
        <w:t>5</w:t>
      </w:r>
    </w:p>
    <w:p w:rsidR="006073FA" w:rsidRPr="009D02C1" w:rsidRDefault="006073FA" w:rsidP="006073FA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Summary of accounting statements for the financial year 202</w:t>
      </w:r>
      <w:r w:rsidR="00296B2A" w:rsidRPr="009D02C1">
        <w:rPr>
          <w:rFonts w:asciiTheme="minorHAnsi" w:eastAsia="Times New Roman" w:hAnsiTheme="minorHAnsi" w:cstheme="minorHAnsi"/>
        </w:rPr>
        <w:t>4</w:t>
      </w:r>
      <w:r w:rsidRPr="009D02C1">
        <w:rPr>
          <w:rFonts w:asciiTheme="minorHAnsi" w:eastAsia="Times New Roman" w:hAnsiTheme="minorHAnsi" w:cstheme="minorHAnsi"/>
        </w:rPr>
        <w:t>/2</w:t>
      </w:r>
      <w:r w:rsidR="00296B2A" w:rsidRPr="009D02C1">
        <w:rPr>
          <w:rFonts w:asciiTheme="minorHAnsi" w:eastAsia="Times New Roman" w:hAnsiTheme="minorHAnsi" w:cstheme="minorHAnsi"/>
        </w:rPr>
        <w:t>5</w:t>
      </w:r>
    </w:p>
    <w:p w:rsidR="006073FA" w:rsidRPr="009D02C1" w:rsidRDefault="006073FA" w:rsidP="006073FA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lastRenderedPageBreak/>
        <w:t>202</w:t>
      </w:r>
      <w:r w:rsidR="00296B2A" w:rsidRPr="009D02C1">
        <w:rPr>
          <w:rFonts w:asciiTheme="minorHAnsi" w:eastAsia="Times New Roman" w:hAnsiTheme="minorHAnsi" w:cstheme="minorHAnsi"/>
        </w:rPr>
        <w:t>5</w:t>
      </w:r>
      <w:r w:rsidRPr="009D02C1">
        <w:rPr>
          <w:rFonts w:asciiTheme="minorHAnsi" w:eastAsia="Times New Roman" w:hAnsiTheme="minorHAnsi" w:cstheme="minorHAnsi"/>
        </w:rPr>
        <w:t>/2</w:t>
      </w:r>
      <w:r w:rsidR="00296B2A" w:rsidRPr="009D02C1">
        <w:rPr>
          <w:rFonts w:asciiTheme="minorHAnsi" w:eastAsia="Times New Roman" w:hAnsiTheme="minorHAnsi" w:cstheme="minorHAnsi"/>
        </w:rPr>
        <w:t>6</w:t>
      </w:r>
      <w:r w:rsidRPr="009D02C1">
        <w:rPr>
          <w:rFonts w:asciiTheme="minorHAnsi" w:eastAsia="Times New Roman" w:hAnsiTheme="minorHAnsi" w:cstheme="minorHAnsi"/>
        </w:rPr>
        <w:t xml:space="preserve"> proposed budget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 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>All documents were approved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 xml:space="preserve">Balance - </w:t>
      </w:r>
      <w:r w:rsidR="00FF38C7" w:rsidRPr="009D02C1">
        <w:rPr>
          <w:rFonts w:asciiTheme="minorHAnsi" w:eastAsia="Times New Roman" w:hAnsiTheme="minorHAnsi" w:cstheme="minorHAnsi"/>
        </w:rPr>
        <w:t>£406</w:t>
      </w:r>
      <w:r w:rsidR="00AB3130">
        <w:rPr>
          <w:rFonts w:asciiTheme="minorHAnsi" w:eastAsia="Times New Roman" w:hAnsiTheme="minorHAnsi" w:cstheme="minorHAnsi"/>
        </w:rPr>
        <w:t>8</w:t>
      </w:r>
    </w:p>
    <w:p w:rsidR="00296B2A" w:rsidRPr="009D02C1" w:rsidRDefault="00296B2A" w:rsidP="006073FA">
      <w:pPr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:rsidR="00FF38C7" w:rsidRPr="00FF38C7" w:rsidRDefault="00FF38C7" w:rsidP="00FF38C7">
      <w:pPr>
        <w:shd w:val="clear" w:color="auto" w:fill="FFFFFF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color w:val="222222"/>
        </w:rPr>
        <w:t>From Peter Taylor, on behalf of the Parochial Church Council </w:t>
      </w:r>
    </w:p>
    <w:p w:rsidR="00FF38C7" w:rsidRPr="00FF38C7" w:rsidRDefault="00FF38C7" w:rsidP="00FF38C7">
      <w:pPr>
        <w:shd w:val="clear" w:color="auto" w:fill="FFFFFF"/>
        <w:textAlignment w:val="baseline"/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color w:val="2C363A"/>
          <w:shd w:val="clear" w:color="auto" w:fill="FFFFFF"/>
        </w:rPr>
        <w:t>“I would want to ensure the thanks of the PCC are passed on to the meeting for the continued financial support for the maintenance of the burial ground and churchyard”</w:t>
      </w:r>
      <w:r w:rsidRPr="009D02C1">
        <w:rPr>
          <w:rFonts w:asciiTheme="minorHAnsi" w:eastAsia="Times New Roman" w:hAnsiTheme="minorHAnsi" w:cstheme="minorHAnsi"/>
          <w:color w:val="2C363A"/>
        </w:rPr>
        <w:t> </w:t>
      </w:r>
    </w:p>
    <w:p w:rsidR="00FF38C7" w:rsidRPr="009D02C1" w:rsidRDefault="00FF38C7" w:rsidP="006073FA">
      <w:pPr>
        <w:rPr>
          <w:rFonts w:asciiTheme="minorHAnsi" w:eastAsia="Times New Roman" w:hAnsiTheme="minorHAnsi" w:cstheme="minorHAnsi"/>
        </w:rPr>
      </w:pPr>
    </w:p>
    <w:p w:rsidR="00FF38C7" w:rsidRPr="009D02C1" w:rsidRDefault="005E4F7B" w:rsidP="006073FA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COUNCILLOR JARVIS REPORT</w:t>
      </w:r>
    </w:p>
    <w:p w:rsidR="00FF38C7" w:rsidRPr="009D02C1" w:rsidRDefault="00B46288" w:rsidP="00B46288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B</w:t>
      </w:r>
      <w:r w:rsidR="00FF38C7" w:rsidRPr="009D02C1">
        <w:rPr>
          <w:rFonts w:asciiTheme="minorHAnsi" w:eastAsia="Times New Roman" w:hAnsiTheme="minorHAnsi" w:cstheme="minorHAnsi"/>
          <w:b/>
          <w:u w:val="single"/>
        </w:rPr>
        <w:t xml:space="preserve">ins </w:t>
      </w:r>
      <w:r w:rsidR="00FF38C7" w:rsidRPr="009D02C1">
        <w:rPr>
          <w:rFonts w:asciiTheme="minorHAnsi" w:eastAsia="Times New Roman" w:hAnsiTheme="minorHAnsi" w:cstheme="minorHAnsi"/>
        </w:rPr>
        <w:t>– card and paper recycling being delivered – August start to service.</w:t>
      </w:r>
    </w:p>
    <w:p w:rsidR="00FF38C7" w:rsidRPr="009D02C1" w:rsidRDefault="00FF38C7" w:rsidP="00B46288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 xml:space="preserve">Baldock Development </w:t>
      </w:r>
      <w:r w:rsidRPr="009D02C1">
        <w:rPr>
          <w:rFonts w:asciiTheme="minorHAnsi" w:eastAsia="Times New Roman" w:hAnsiTheme="minorHAnsi" w:cstheme="minorHAnsi"/>
        </w:rPr>
        <w:t xml:space="preserve">– No communications for some time.  Secondary school location has been a sticking point.  Plans should be sent to the District Council in July with applications to start roads etc.  There will be a Parish Boundary Review, suggestion </w:t>
      </w:r>
      <w:proofErr w:type="spellStart"/>
      <w:r w:rsidRPr="009D02C1">
        <w:rPr>
          <w:rFonts w:asciiTheme="minorHAnsi" w:eastAsia="Times New Roman" w:hAnsiTheme="minorHAnsi" w:cstheme="minorHAnsi"/>
        </w:rPr>
        <w:t>Clothall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boundary should be at bypass (currently closer to Baldock).  </w:t>
      </w:r>
      <w:r w:rsidR="00A764BE">
        <w:rPr>
          <w:rFonts w:asciiTheme="minorHAnsi" w:eastAsia="Times New Roman" w:hAnsiTheme="minorHAnsi" w:cstheme="minorHAnsi"/>
        </w:rPr>
        <w:t>Meeting a</w:t>
      </w:r>
      <w:r w:rsidRPr="009D02C1">
        <w:rPr>
          <w:rFonts w:asciiTheme="minorHAnsi" w:eastAsia="Times New Roman" w:hAnsiTheme="minorHAnsi" w:cstheme="minorHAnsi"/>
        </w:rPr>
        <w:t xml:space="preserve">greed new development to be part of Baldock.  </w:t>
      </w:r>
      <w:r w:rsidR="00B30915" w:rsidRPr="009D02C1">
        <w:rPr>
          <w:rFonts w:asciiTheme="minorHAnsi" w:eastAsia="Times New Roman" w:hAnsiTheme="minorHAnsi" w:cstheme="minorHAnsi"/>
        </w:rPr>
        <w:t>Advised to formally request boundary move to Steve by 9/5/25.  Parishioners voted unanimously at the meeting.</w:t>
      </w:r>
    </w:p>
    <w:p w:rsidR="00B30915" w:rsidRPr="009D02C1" w:rsidRDefault="00B30915" w:rsidP="00B46288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 xml:space="preserve">30mph Signs </w:t>
      </w:r>
      <w:r w:rsidRPr="009D02C1">
        <w:rPr>
          <w:rFonts w:asciiTheme="minorHAnsi" w:eastAsia="Times New Roman" w:hAnsiTheme="minorHAnsi" w:cstheme="minorHAnsi"/>
        </w:rPr>
        <w:t>– now installed.</w:t>
      </w:r>
    </w:p>
    <w:p w:rsidR="00B30915" w:rsidRPr="009D02C1" w:rsidRDefault="00B30915" w:rsidP="00B46288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Drainage Issue/</w:t>
      </w:r>
      <w:proofErr w:type="spellStart"/>
      <w:r w:rsidRPr="009D02C1">
        <w:rPr>
          <w:rFonts w:asciiTheme="minorHAnsi" w:eastAsia="Times New Roman" w:hAnsiTheme="minorHAnsi" w:cstheme="minorHAnsi"/>
          <w:b/>
          <w:u w:val="single"/>
        </w:rPr>
        <w:t>Barlemow</w:t>
      </w:r>
      <w:proofErr w:type="spellEnd"/>
      <w:r w:rsidRPr="009D02C1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9D02C1">
        <w:rPr>
          <w:rFonts w:asciiTheme="minorHAnsi" w:eastAsia="Times New Roman" w:hAnsiTheme="minorHAnsi" w:cstheme="minorHAnsi"/>
        </w:rPr>
        <w:t>– reviewed and dealt with initially but likely to be a wider issue so the drainage issue may return.</w:t>
      </w:r>
    </w:p>
    <w:p w:rsidR="00B30915" w:rsidRPr="009D02C1" w:rsidRDefault="00B30915" w:rsidP="00B46288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 xml:space="preserve">Signage Repairs </w:t>
      </w:r>
      <w:r w:rsidRPr="009D02C1">
        <w:rPr>
          <w:rFonts w:asciiTheme="minorHAnsi" w:eastAsia="Times New Roman" w:hAnsiTheme="minorHAnsi" w:cstheme="minorHAnsi"/>
        </w:rPr>
        <w:t>– confirmed</w:t>
      </w:r>
      <w:r w:rsidR="00BB730E">
        <w:rPr>
          <w:rFonts w:asciiTheme="minorHAnsi" w:eastAsia="Times New Roman" w:hAnsiTheme="minorHAnsi" w:cstheme="minorHAnsi"/>
        </w:rPr>
        <w:t>.</w:t>
      </w:r>
    </w:p>
    <w:p w:rsidR="00B30915" w:rsidRPr="009D02C1" w:rsidRDefault="00B30915" w:rsidP="00B46288">
      <w:pPr>
        <w:rPr>
          <w:rFonts w:asciiTheme="minorHAnsi" w:eastAsia="Times New Roman" w:hAnsiTheme="minorHAnsi" w:cstheme="minorHAnsi"/>
        </w:rPr>
      </w:pPr>
      <w:proofErr w:type="spellStart"/>
      <w:r w:rsidRPr="009D02C1">
        <w:rPr>
          <w:rFonts w:asciiTheme="minorHAnsi" w:eastAsia="Times New Roman" w:hAnsiTheme="minorHAnsi" w:cstheme="minorHAnsi"/>
          <w:b/>
          <w:u w:val="single"/>
        </w:rPr>
        <w:t>Luffenhall</w:t>
      </w:r>
      <w:proofErr w:type="spellEnd"/>
      <w:r w:rsidRPr="009D02C1">
        <w:rPr>
          <w:rFonts w:asciiTheme="minorHAnsi" w:eastAsia="Times New Roman" w:hAnsiTheme="minorHAnsi" w:cstheme="minorHAnsi"/>
          <w:b/>
          <w:u w:val="single"/>
        </w:rPr>
        <w:t xml:space="preserve"> Flooding </w:t>
      </w:r>
      <w:r w:rsidRPr="009D02C1">
        <w:rPr>
          <w:rFonts w:asciiTheme="minorHAnsi" w:eastAsia="Times New Roman" w:hAnsiTheme="minorHAnsi" w:cstheme="minorHAnsi"/>
        </w:rPr>
        <w:t>– Highways to carry out a drainage work review.</w:t>
      </w:r>
    </w:p>
    <w:p w:rsidR="00B30915" w:rsidRPr="009D02C1" w:rsidRDefault="00B30915" w:rsidP="00B30915">
      <w:pPr>
        <w:ind w:left="360"/>
        <w:rPr>
          <w:rFonts w:asciiTheme="minorHAnsi" w:eastAsia="Times New Roman" w:hAnsiTheme="minorHAnsi" w:cstheme="minorHAnsi"/>
        </w:rPr>
      </w:pPr>
    </w:p>
    <w:p w:rsidR="00B30915" w:rsidRPr="009D02C1" w:rsidRDefault="00B30915" w:rsidP="00B46288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 xml:space="preserve">Solar Farms </w:t>
      </w:r>
      <w:r w:rsidRPr="009D02C1">
        <w:rPr>
          <w:rFonts w:asciiTheme="minorHAnsi" w:eastAsia="Times New Roman" w:hAnsiTheme="minorHAnsi" w:cstheme="minorHAnsi"/>
        </w:rPr>
        <w:t xml:space="preserve">– question raised re local development.  There has been a meeting at Rushden with a range of points reviewed on size and usage, but not a planning application.  </w:t>
      </w:r>
      <w:proofErr w:type="spellStart"/>
      <w:r w:rsidRPr="009D02C1">
        <w:rPr>
          <w:rFonts w:asciiTheme="minorHAnsi" w:eastAsia="Times New Roman" w:hAnsiTheme="minorHAnsi" w:cstheme="minorHAnsi"/>
        </w:rPr>
        <w:t>Cromar</w:t>
      </w:r>
      <w:proofErr w:type="spellEnd"/>
      <w:r w:rsidRPr="009D02C1">
        <w:rPr>
          <w:rFonts w:asciiTheme="minorHAnsi" w:eastAsia="Times New Roman" w:hAnsiTheme="minorHAnsi" w:cstheme="minorHAnsi"/>
        </w:rPr>
        <w:t xml:space="preserve"> plan going through with </w:t>
      </w:r>
      <w:proofErr w:type="spellStart"/>
      <w:r w:rsidRPr="009D02C1">
        <w:rPr>
          <w:rFonts w:asciiTheme="minorHAnsi" w:eastAsia="Times New Roman" w:hAnsiTheme="minorHAnsi" w:cstheme="minorHAnsi"/>
        </w:rPr>
        <w:t>Lu</w:t>
      </w:r>
      <w:r w:rsidR="00B46288" w:rsidRPr="009D02C1">
        <w:rPr>
          <w:rFonts w:asciiTheme="minorHAnsi" w:eastAsia="Times New Roman" w:hAnsiTheme="minorHAnsi" w:cstheme="minorHAnsi"/>
        </w:rPr>
        <w:t>ffenhall</w:t>
      </w:r>
      <w:proofErr w:type="spellEnd"/>
      <w:r w:rsidR="00B46288" w:rsidRPr="009D02C1">
        <w:rPr>
          <w:rFonts w:asciiTheme="minorHAnsi" w:eastAsia="Times New Roman" w:hAnsiTheme="minorHAnsi" w:cstheme="minorHAnsi"/>
        </w:rPr>
        <w:t xml:space="preserve"> section removed.  Many proposals are more speculative rather than approved areas so difficult to object to if there is nothing to object.</w:t>
      </w:r>
    </w:p>
    <w:p w:rsidR="00B46288" w:rsidRPr="009D02C1" w:rsidRDefault="00B46288" w:rsidP="00B30915">
      <w:pPr>
        <w:ind w:left="360"/>
        <w:rPr>
          <w:rFonts w:asciiTheme="minorHAnsi" w:eastAsia="Times New Roman" w:hAnsiTheme="minorHAnsi" w:cstheme="minorHAnsi"/>
        </w:rPr>
      </w:pPr>
    </w:p>
    <w:p w:rsidR="006073FA" w:rsidRPr="009D02C1" w:rsidRDefault="007D2650" w:rsidP="00FF38C7">
      <w:pPr>
        <w:ind w:left="360"/>
        <w:rPr>
          <w:rFonts w:asciiTheme="minorHAnsi" w:eastAsia="Times New Roman" w:hAnsiTheme="minorHAnsi" w:cstheme="minorHAnsi"/>
          <w:b/>
        </w:rPr>
      </w:pPr>
      <w:r w:rsidRPr="009D02C1">
        <w:rPr>
          <w:rFonts w:asciiTheme="minorHAnsi" w:eastAsia="Times New Roman" w:hAnsiTheme="minorHAnsi" w:cstheme="minorHAnsi"/>
          <w:b/>
          <w:u w:val="single"/>
        </w:rPr>
        <w:t>8.  D</w:t>
      </w:r>
      <w:r w:rsidR="006073FA" w:rsidRPr="009D02C1">
        <w:rPr>
          <w:rFonts w:asciiTheme="minorHAnsi" w:eastAsia="Times New Roman" w:hAnsiTheme="minorHAnsi" w:cstheme="minorHAnsi"/>
          <w:b/>
          <w:u w:val="single"/>
        </w:rPr>
        <w:t>ATE OF NEXT MEETING</w:t>
      </w:r>
    </w:p>
    <w:p w:rsidR="006073FA" w:rsidRPr="009D02C1" w:rsidRDefault="006073FA" w:rsidP="006073FA">
      <w:pPr>
        <w:rPr>
          <w:rFonts w:asciiTheme="minorHAnsi" w:eastAsia="Times New Roman" w:hAnsiTheme="minorHAnsi" w:cstheme="minorHAnsi"/>
        </w:rPr>
      </w:pPr>
      <w:r w:rsidRPr="009D02C1">
        <w:rPr>
          <w:rFonts w:asciiTheme="minorHAnsi" w:eastAsia="Times New Roman" w:hAnsiTheme="minorHAnsi" w:cstheme="minorHAnsi"/>
        </w:rPr>
        <w:t xml:space="preserve">NOVEMBER – PARISH MEETING – </w:t>
      </w:r>
      <w:r w:rsidR="00B25991" w:rsidRPr="009D02C1">
        <w:rPr>
          <w:rFonts w:asciiTheme="minorHAnsi" w:eastAsia="Times New Roman" w:hAnsiTheme="minorHAnsi" w:cstheme="minorHAnsi"/>
        </w:rPr>
        <w:t>THURSDAY 27</w:t>
      </w:r>
      <w:r w:rsidRPr="009D02C1">
        <w:rPr>
          <w:rFonts w:asciiTheme="minorHAnsi" w:eastAsia="Times New Roman" w:hAnsiTheme="minorHAnsi" w:cstheme="minorHAnsi"/>
          <w:vertAlign w:val="superscript"/>
        </w:rPr>
        <w:t>TH</w:t>
      </w:r>
      <w:r w:rsidRPr="009D02C1">
        <w:rPr>
          <w:rFonts w:asciiTheme="minorHAnsi" w:eastAsia="Times New Roman" w:hAnsiTheme="minorHAnsi" w:cstheme="minorHAnsi"/>
        </w:rPr>
        <w:t xml:space="preserve"> NOVEMBER</w:t>
      </w:r>
      <w:r w:rsidR="00585BF9" w:rsidRPr="009D02C1">
        <w:rPr>
          <w:rFonts w:asciiTheme="minorHAnsi" w:eastAsia="Times New Roman" w:hAnsiTheme="minorHAnsi" w:cstheme="minorHAnsi"/>
        </w:rPr>
        <w:t xml:space="preserve"> 202</w:t>
      </w:r>
      <w:r w:rsidR="00B25991" w:rsidRPr="009D02C1">
        <w:rPr>
          <w:rFonts w:asciiTheme="minorHAnsi" w:eastAsia="Times New Roman" w:hAnsiTheme="minorHAnsi" w:cstheme="minorHAnsi"/>
        </w:rPr>
        <w:t>5</w:t>
      </w:r>
      <w:r w:rsidRPr="009D02C1">
        <w:rPr>
          <w:rFonts w:asciiTheme="minorHAnsi" w:eastAsia="Times New Roman" w:hAnsiTheme="minorHAnsi" w:cstheme="minorHAnsi"/>
        </w:rPr>
        <w:t>– 8.</w:t>
      </w:r>
      <w:r w:rsidR="00585BF9" w:rsidRPr="009D02C1">
        <w:rPr>
          <w:rFonts w:asciiTheme="minorHAnsi" w:eastAsia="Times New Roman" w:hAnsiTheme="minorHAnsi" w:cstheme="minorHAnsi"/>
        </w:rPr>
        <w:t>00</w:t>
      </w:r>
      <w:r w:rsidRPr="009D02C1">
        <w:rPr>
          <w:rFonts w:asciiTheme="minorHAnsi" w:eastAsia="Times New Roman" w:hAnsiTheme="minorHAnsi" w:cstheme="minorHAnsi"/>
        </w:rPr>
        <w:t>PM</w:t>
      </w:r>
    </w:p>
    <w:p w:rsidR="002A21AA" w:rsidRPr="009D02C1" w:rsidRDefault="002A21AA">
      <w:pPr>
        <w:rPr>
          <w:rFonts w:asciiTheme="minorHAnsi" w:hAnsiTheme="minorHAnsi" w:cstheme="minorHAnsi"/>
        </w:rPr>
      </w:pPr>
    </w:p>
    <w:sectPr w:rsidR="002A21AA" w:rsidRPr="009D02C1" w:rsidSect="00F41529">
      <w:pgSz w:w="11906" w:h="16838"/>
      <w:pgMar w:top="397" w:right="1361" w:bottom="397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6192"/>
    <w:multiLevelType w:val="hybridMultilevel"/>
    <w:tmpl w:val="C79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06ED"/>
    <w:multiLevelType w:val="hybridMultilevel"/>
    <w:tmpl w:val="E82E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82E18"/>
    <w:multiLevelType w:val="hybridMultilevel"/>
    <w:tmpl w:val="748E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72C"/>
    <w:multiLevelType w:val="hybridMultilevel"/>
    <w:tmpl w:val="CC5EB058"/>
    <w:lvl w:ilvl="0" w:tplc="C2E8C7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74831"/>
    <w:multiLevelType w:val="hybridMultilevel"/>
    <w:tmpl w:val="AA46B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B627E"/>
    <w:multiLevelType w:val="hybridMultilevel"/>
    <w:tmpl w:val="148A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97974"/>
    <w:multiLevelType w:val="hybridMultilevel"/>
    <w:tmpl w:val="95823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A"/>
    <w:rsid w:val="000D4752"/>
    <w:rsid w:val="000F2FAE"/>
    <w:rsid w:val="001805D4"/>
    <w:rsid w:val="0018204D"/>
    <w:rsid w:val="001B2008"/>
    <w:rsid w:val="001C74F4"/>
    <w:rsid w:val="001D02C2"/>
    <w:rsid w:val="001F2BFB"/>
    <w:rsid w:val="00244D4F"/>
    <w:rsid w:val="00252EF6"/>
    <w:rsid w:val="00296B2A"/>
    <w:rsid w:val="002A21AA"/>
    <w:rsid w:val="002B537A"/>
    <w:rsid w:val="00312B35"/>
    <w:rsid w:val="00572D69"/>
    <w:rsid w:val="00585BF9"/>
    <w:rsid w:val="005E4F7B"/>
    <w:rsid w:val="006073FA"/>
    <w:rsid w:val="006E2AA3"/>
    <w:rsid w:val="007D2650"/>
    <w:rsid w:val="00804546"/>
    <w:rsid w:val="009D02C1"/>
    <w:rsid w:val="009E41EB"/>
    <w:rsid w:val="00A764BE"/>
    <w:rsid w:val="00AB3130"/>
    <w:rsid w:val="00B25991"/>
    <w:rsid w:val="00B30915"/>
    <w:rsid w:val="00B46288"/>
    <w:rsid w:val="00BB730E"/>
    <w:rsid w:val="00BD536D"/>
    <w:rsid w:val="00D43D3A"/>
    <w:rsid w:val="00DE6CD0"/>
    <w:rsid w:val="00F41529"/>
    <w:rsid w:val="00FA6FED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89A"/>
  <w15:chartTrackingRefBased/>
  <w15:docId w15:val="{3714C936-C498-435F-8BD8-99DE9B95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3F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3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3FA"/>
    <w:pPr>
      <w:spacing w:before="100" w:beforeAutospacing="1" w:after="100" w:afterAutospacing="1"/>
    </w:pPr>
    <w:rPr>
      <w:rFonts w:eastAsia="Times New Roman"/>
    </w:rPr>
  </w:style>
  <w:style w:type="paragraph" w:customStyle="1" w:styleId="paragraph">
    <w:name w:val="paragraph"/>
    <w:basedOn w:val="Normal"/>
    <w:rsid w:val="005E4F7B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5E4F7B"/>
  </w:style>
  <w:style w:type="character" w:customStyle="1" w:styleId="eop">
    <w:name w:val="eop"/>
    <w:basedOn w:val="DefaultParagraphFont"/>
    <w:rsid w:val="005E4F7B"/>
  </w:style>
  <w:style w:type="character" w:styleId="Hyperlink">
    <w:name w:val="Hyperlink"/>
    <w:basedOn w:val="DefaultParagraphFont"/>
    <w:uiPriority w:val="99"/>
    <w:unhideWhenUsed/>
    <w:rsid w:val="00BD5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tfordshire.gov.uk/services/Highways-roads-and-pavements/Report-a-problem/Report-a-street-light-or-pothol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Knights Templar School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Hopkins</dc:creator>
  <cp:keywords/>
  <dc:description/>
  <cp:lastModifiedBy>G Hopkins</cp:lastModifiedBy>
  <cp:revision>9</cp:revision>
  <dcterms:created xsi:type="dcterms:W3CDTF">2025-05-19T11:35:00Z</dcterms:created>
  <dcterms:modified xsi:type="dcterms:W3CDTF">2025-06-25T08:37:00Z</dcterms:modified>
</cp:coreProperties>
</file>